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1D" w:rsidRPr="004E601D" w:rsidRDefault="004E601D" w:rsidP="004E601D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E601D">
        <w:rPr>
          <w:rFonts w:ascii="Times New Roman" w:hAnsi="Times New Roman" w:cs="Times New Roman"/>
          <w:sz w:val="24"/>
          <w:szCs w:val="24"/>
        </w:rPr>
        <w:t>Географо</w:t>
      </w:r>
      <w:proofErr w:type="spellEnd"/>
      <w:r w:rsidRPr="004E601D">
        <w:rPr>
          <w:rFonts w:ascii="Times New Roman" w:hAnsi="Times New Roman" w:cs="Times New Roman"/>
          <w:sz w:val="24"/>
          <w:szCs w:val="24"/>
        </w:rPr>
        <w:t>–экономическое описание района строительства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23"/>
        <w:ind w:firstLine="540"/>
        <w:rPr>
          <w:sz w:val="24"/>
          <w:szCs w:val="24"/>
        </w:rPr>
      </w:pPr>
      <w:proofErr w:type="spellStart"/>
      <w:r w:rsidRPr="004E601D">
        <w:rPr>
          <w:sz w:val="24"/>
          <w:szCs w:val="24"/>
        </w:rPr>
        <w:t>Шипуновский</w:t>
      </w:r>
      <w:proofErr w:type="spellEnd"/>
      <w:r w:rsidRPr="004E601D">
        <w:rPr>
          <w:sz w:val="24"/>
          <w:szCs w:val="24"/>
        </w:rPr>
        <w:t xml:space="preserve"> район, расположен в </w:t>
      </w:r>
      <w:proofErr w:type="spellStart"/>
      <w:proofErr w:type="gramStart"/>
      <w:r w:rsidRPr="004E601D">
        <w:rPr>
          <w:sz w:val="24"/>
          <w:szCs w:val="24"/>
        </w:rPr>
        <w:t>юго</w:t>
      </w:r>
      <w:proofErr w:type="spellEnd"/>
      <w:r w:rsidRPr="004E601D">
        <w:rPr>
          <w:sz w:val="24"/>
          <w:szCs w:val="24"/>
        </w:rPr>
        <w:t xml:space="preserve"> – западной</w:t>
      </w:r>
      <w:proofErr w:type="gramEnd"/>
      <w:r w:rsidRPr="004E601D">
        <w:rPr>
          <w:sz w:val="24"/>
          <w:szCs w:val="24"/>
        </w:rPr>
        <w:t xml:space="preserve"> части Алтайского края. Образован в 1924. Площадь 4,2 тыс. кв. км. Население 37300 чел.: рус</w:t>
      </w:r>
      <w:r w:rsidRPr="004E601D">
        <w:rPr>
          <w:sz w:val="24"/>
          <w:szCs w:val="24"/>
        </w:rPr>
        <w:softHyphen/>
        <w:t>ские, немцы, украинцы, казахи (1990). Административный центр — с. Шипуно</w:t>
      </w:r>
      <w:r w:rsidRPr="004E601D">
        <w:rPr>
          <w:sz w:val="24"/>
          <w:szCs w:val="24"/>
        </w:rPr>
        <w:softHyphen/>
        <w:t xml:space="preserve">во. В районе 50 сел, наиболее </w:t>
      </w:r>
      <w:proofErr w:type="gramStart"/>
      <w:r w:rsidRPr="004E601D">
        <w:rPr>
          <w:sz w:val="24"/>
          <w:szCs w:val="24"/>
        </w:rPr>
        <w:t>крупные</w:t>
      </w:r>
      <w:proofErr w:type="gramEnd"/>
      <w:r w:rsidRPr="004E601D">
        <w:rPr>
          <w:sz w:val="24"/>
          <w:szCs w:val="24"/>
        </w:rPr>
        <w:t xml:space="preserve"> Бобровка, Быково, Горьковское, </w:t>
      </w:r>
      <w:proofErr w:type="spellStart"/>
      <w:r w:rsidRPr="004E601D">
        <w:rPr>
          <w:sz w:val="24"/>
          <w:szCs w:val="24"/>
        </w:rPr>
        <w:t>Зеркалы</w:t>
      </w:r>
      <w:proofErr w:type="spellEnd"/>
      <w:r w:rsidRPr="004E601D">
        <w:rPr>
          <w:sz w:val="24"/>
          <w:szCs w:val="24"/>
        </w:rPr>
        <w:t xml:space="preserve">, Красный Яр, </w:t>
      </w:r>
      <w:proofErr w:type="spellStart"/>
      <w:r w:rsidRPr="004E601D">
        <w:rPr>
          <w:sz w:val="24"/>
          <w:szCs w:val="24"/>
        </w:rPr>
        <w:t>Урлапово</w:t>
      </w:r>
      <w:proofErr w:type="spellEnd"/>
      <w:r w:rsidRPr="004E601D">
        <w:rPr>
          <w:sz w:val="24"/>
          <w:szCs w:val="24"/>
        </w:rPr>
        <w:t xml:space="preserve">, </w:t>
      </w:r>
      <w:proofErr w:type="spellStart"/>
      <w:r w:rsidRPr="004E601D">
        <w:rPr>
          <w:sz w:val="24"/>
          <w:szCs w:val="24"/>
        </w:rPr>
        <w:t>Хлопуново</w:t>
      </w:r>
      <w:proofErr w:type="spellEnd"/>
      <w:r w:rsidRPr="004E601D">
        <w:rPr>
          <w:sz w:val="24"/>
          <w:szCs w:val="24"/>
        </w:rPr>
        <w:t>, Белоглазово.</w:t>
      </w:r>
    </w:p>
    <w:p w:rsidR="004E601D" w:rsidRPr="004E601D" w:rsidRDefault="004E601D" w:rsidP="004E601D">
      <w:pPr>
        <w:pStyle w:val="31"/>
        <w:rPr>
          <w:color w:val="000000"/>
          <w:sz w:val="24"/>
        </w:rPr>
      </w:pPr>
      <w:r w:rsidRPr="004E601D">
        <w:rPr>
          <w:sz w:val="24"/>
        </w:rPr>
        <w:t>Основное направление экономи</w:t>
      </w:r>
      <w:r w:rsidRPr="004E601D">
        <w:rPr>
          <w:sz w:val="24"/>
        </w:rPr>
        <w:softHyphen/>
        <w:t>ки — сельскохозяйственное: зерновое производство, мясомолочное животноводство, коневодст</w:t>
      </w:r>
      <w:r w:rsidRPr="004E601D">
        <w:rPr>
          <w:sz w:val="24"/>
        </w:rPr>
        <w:softHyphen/>
        <w:t xml:space="preserve">во, овцеводство. </w:t>
      </w:r>
      <w:proofErr w:type="gramStart"/>
      <w:r w:rsidRPr="004E601D">
        <w:rPr>
          <w:sz w:val="24"/>
        </w:rPr>
        <w:t>Площадь сельхозугодий — 357,8 тыс. га, в т. ч. пашни — 261,8 тыс., сенокосов — 24,5 тыс. га, леса занимают 26,4 тыс. га.</w:t>
      </w:r>
      <w:proofErr w:type="gramEnd"/>
      <w:r w:rsidRPr="004E601D">
        <w:rPr>
          <w:sz w:val="24"/>
        </w:rPr>
        <w:t xml:space="preserve"> Элеватор, </w:t>
      </w:r>
      <w:proofErr w:type="spellStart"/>
      <w:r w:rsidRPr="004E601D">
        <w:rPr>
          <w:sz w:val="24"/>
        </w:rPr>
        <w:t>маслосырзавод</w:t>
      </w:r>
      <w:proofErr w:type="spellEnd"/>
      <w:r w:rsidRPr="004E601D">
        <w:rPr>
          <w:sz w:val="24"/>
        </w:rPr>
        <w:t xml:space="preserve">, сельский строительный, комбинат, ПМК, </w:t>
      </w:r>
      <w:proofErr w:type="spellStart"/>
      <w:r w:rsidRPr="004E601D">
        <w:rPr>
          <w:sz w:val="24"/>
        </w:rPr>
        <w:t>хлебокомбинат</w:t>
      </w:r>
      <w:proofErr w:type="spellEnd"/>
      <w:r w:rsidRPr="004E601D">
        <w:rPr>
          <w:sz w:val="24"/>
        </w:rPr>
        <w:t>, колбасный цех, комбинат бытового обслуживания. Имеется 44 школы, 63 б-ки, СПТУ, ДСШ, школа искусств, 6 больниц, 16 фельдшеров-акушеров</w:t>
      </w:r>
      <w:r w:rsidRPr="004E601D">
        <w:rPr>
          <w:color w:val="000000"/>
          <w:sz w:val="24"/>
        </w:rPr>
        <w:t xml:space="preserve">. </w:t>
      </w:r>
    </w:p>
    <w:p w:rsidR="004E601D" w:rsidRPr="004E601D" w:rsidRDefault="004E601D" w:rsidP="004E601D">
      <w:pPr>
        <w:pStyle w:val="31"/>
        <w:rPr>
          <w:sz w:val="24"/>
        </w:rPr>
      </w:pPr>
      <w:r w:rsidRPr="004E601D">
        <w:rPr>
          <w:color w:val="000000"/>
          <w:sz w:val="24"/>
        </w:rPr>
        <w:t>С развитием сети автомобильных дорог в районе изменится интенсивность передвижения сельскохозяйственной техники по дорогам с твердым типом покрытием, что качественно повлияет на экономическое положение района. Кроме того, строительство дорог такого типа повысит грузооборот между соседними районами.[1]</w:t>
      </w:r>
    </w:p>
    <w:p w:rsidR="004E601D" w:rsidRPr="004E601D" w:rsidRDefault="004E601D" w:rsidP="004E601D">
      <w:pPr>
        <w:pStyle w:val="23"/>
        <w:ind w:firstLine="540"/>
        <w:rPr>
          <w:sz w:val="24"/>
          <w:szCs w:val="24"/>
        </w:rPr>
      </w:pPr>
    </w:p>
    <w:p w:rsidR="004E601D" w:rsidRDefault="004E601D" w:rsidP="004E601D">
      <w:pPr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1.2 Природно-климатическое описание района строительства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1.2.1 Рельеф местности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shd w:val="clear" w:color="auto" w:fill="FFFFFF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4E601D">
        <w:rPr>
          <w:rFonts w:ascii="Times New Roman" w:hAnsi="Times New Roman" w:cs="Times New Roman"/>
          <w:sz w:val="24"/>
          <w:szCs w:val="24"/>
        </w:rPr>
        <w:t>Шипуновский</w:t>
      </w:r>
      <w:proofErr w:type="spellEnd"/>
      <w:r w:rsidRPr="004E601D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4E601D">
        <w:rPr>
          <w:rFonts w:ascii="Times New Roman" w:hAnsi="Times New Roman" w:cs="Times New Roman"/>
          <w:color w:val="000000"/>
          <w:sz w:val="24"/>
          <w:szCs w:val="24"/>
        </w:rPr>
        <w:t xml:space="preserve">(Алтайского края) расположен в </w:t>
      </w:r>
      <w:r w:rsidRPr="004E601D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4E601D">
        <w:rPr>
          <w:rFonts w:ascii="Times New Roman" w:hAnsi="Times New Roman" w:cs="Times New Roman"/>
          <w:color w:val="000000"/>
          <w:sz w:val="24"/>
          <w:szCs w:val="24"/>
        </w:rPr>
        <w:t xml:space="preserve"> дорожно-климатической зоне. Основу структуры рельефа составляют ландшафты расчленённых холмисто-увалистых лёссовых плато. Степь расчленена по абсолютным высотам 300-400 м. Рельеф относится к </w:t>
      </w:r>
      <w:r w:rsidRPr="004E601D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4E601D">
        <w:rPr>
          <w:rFonts w:ascii="Times New Roman" w:hAnsi="Times New Roman" w:cs="Times New Roman"/>
          <w:color w:val="000000"/>
          <w:sz w:val="24"/>
          <w:szCs w:val="24"/>
        </w:rPr>
        <w:t xml:space="preserve"> типу – равнины.</w:t>
      </w:r>
    </w:p>
    <w:p w:rsidR="004E601D" w:rsidRPr="004E601D" w:rsidRDefault="004E601D" w:rsidP="004E601D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color w:val="000000"/>
          <w:sz w:val="24"/>
          <w:szCs w:val="24"/>
        </w:rPr>
        <w:t>Глубина врезов оврагов достигает 50 м, а длина балок 80-90 м, скорость роста их вершин 10-15 м в год [1].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1.2.2 Почва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shd w:val="clear" w:color="auto" w:fill="FFFFFF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color w:val="000000"/>
          <w:sz w:val="24"/>
          <w:szCs w:val="24"/>
        </w:rPr>
        <w:t>Почвы - чернозёмы выщелоченные, серые и тёмно-серые лесные, по долинам и балкам - лугово-чернозёмные и чернозёмно-луговые, местами - лугово-болотные [1].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1.2.3 Растительность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shd w:val="clear" w:color="auto" w:fill="FFFFFF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color w:val="000000"/>
          <w:sz w:val="24"/>
          <w:szCs w:val="24"/>
        </w:rPr>
        <w:t>Район характеризуется наличием смешанных лесов и черновой тайгой. Преобладают такие виды деревьев, как сосна, ель, иногда встречается лиственница. В смешанных лесах встречается берёза.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 открытых территориях растительность представлена разнотравьем </w:t>
      </w:r>
      <w:proofErr w:type="gramStart"/>
      <w:r w:rsidRPr="004E601D">
        <w:rPr>
          <w:rFonts w:ascii="Times New Roman" w:hAnsi="Times New Roman" w:cs="Times New Roman"/>
          <w:color w:val="000000"/>
          <w:sz w:val="24"/>
          <w:szCs w:val="24"/>
        </w:rPr>
        <w:t xml:space="preserve">[ </w:t>
      </w:r>
      <w:proofErr w:type="gramEnd"/>
      <w:r w:rsidRPr="004E601D">
        <w:rPr>
          <w:rFonts w:ascii="Times New Roman" w:hAnsi="Times New Roman" w:cs="Times New Roman"/>
          <w:color w:val="000000"/>
          <w:sz w:val="24"/>
          <w:szCs w:val="24"/>
        </w:rPr>
        <w:t>1 ].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1.2.4 Гидрологическая характеристика местности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4"/>
        <w:rPr>
          <w:sz w:val="24"/>
          <w:szCs w:val="24"/>
        </w:rPr>
      </w:pPr>
      <w:r w:rsidRPr="004E601D">
        <w:rPr>
          <w:sz w:val="24"/>
          <w:szCs w:val="24"/>
        </w:rPr>
        <w:t>По территории района про</w:t>
      </w:r>
      <w:r w:rsidRPr="004E601D">
        <w:rPr>
          <w:sz w:val="24"/>
          <w:szCs w:val="24"/>
        </w:rPr>
        <w:softHyphen/>
        <w:t xml:space="preserve">текают реки. </w:t>
      </w:r>
      <w:proofErr w:type="spellStart"/>
      <w:r w:rsidRPr="004E601D">
        <w:rPr>
          <w:sz w:val="24"/>
          <w:szCs w:val="24"/>
        </w:rPr>
        <w:t>Чарыш</w:t>
      </w:r>
      <w:proofErr w:type="spellEnd"/>
      <w:r w:rsidRPr="004E601D">
        <w:rPr>
          <w:sz w:val="24"/>
          <w:szCs w:val="24"/>
        </w:rPr>
        <w:t>, Алей. Имеется много озер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 xml:space="preserve">1.2.5 Климат в районе строительства 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a3"/>
        <w:rPr>
          <w:sz w:val="24"/>
          <w:szCs w:val="24"/>
        </w:rPr>
      </w:pPr>
      <w:r w:rsidRPr="004E601D">
        <w:rPr>
          <w:sz w:val="24"/>
          <w:szCs w:val="24"/>
        </w:rPr>
        <w:t xml:space="preserve">Благодаря резко континентальному положению и особенностям атмосферной циркуляции климат </w:t>
      </w:r>
      <w:proofErr w:type="spellStart"/>
      <w:r w:rsidRPr="004E601D">
        <w:rPr>
          <w:sz w:val="24"/>
          <w:szCs w:val="24"/>
        </w:rPr>
        <w:t>Шипуновского</w:t>
      </w:r>
      <w:proofErr w:type="spellEnd"/>
      <w:r w:rsidRPr="004E601D">
        <w:rPr>
          <w:sz w:val="24"/>
          <w:szCs w:val="24"/>
        </w:rPr>
        <w:t xml:space="preserve"> района, Алтайского края характеризуется довольно суровой зимой с обильными снегопадами, сильными ветрами и метелями, поздними весенними и ранними осенними заморозками, коротким жарким летом с грозами и обложными дождями. В отдельные годы зима выдается малооблач</w:t>
      </w:r>
      <w:r w:rsidRPr="004E601D">
        <w:rPr>
          <w:sz w:val="24"/>
          <w:szCs w:val="24"/>
        </w:rPr>
        <w:softHyphen/>
        <w:t xml:space="preserve">ной, а лето </w:t>
      </w:r>
      <w:proofErr w:type="gramStart"/>
      <w:r w:rsidRPr="004E601D">
        <w:rPr>
          <w:sz w:val="24"/>
          <w:szCs w:val="24"/>
        </w:rPr>
        <w:t>засушливым</w:t>
      </w:r>
      <w:proofErr w:type="gramEnd"/>
      <w:r w:rsidRPr="004E601D">
        <w:rPr>
          <w:sz w:val="24"/>
          <w:szCs w:val="24"/>
        </w:rPr>
        <w:t>, но в целом это не характерно для данной местнос</w:t>
      </w:r>
      <w:r w:rsidRPr="004E601D">
        <w:rPr>
          <w:sz w:val="24"/>
          <w:szCs w:val="24"/>
        </w:rPr>
        <w:softHyphen/>
        <w:t>ти.</w:t>
      </w:r>
    </w:p>
    <w:p w:rsidR="004E601D" w:rsidRPr="004E601D" w:rsidRDefault="004E601D" w:rsidP="004E601D">
      <w:pPr>
        <w:spacing w:line="30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 Район изысканий расположен в аридной зоне, т. е. в местности с недостаточным увлажнением. Дорожно-климатическая зона - </w:t>
      </w:r>
      <w:r w:rsidRPr="004E601D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4E601D" w:rsidRPr="004E601D" w:rsidRDefault="004E601D" w:rsidP="004E60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>Средняя годовая температура воздуха составляет 1,0°С.  Самым холодным месяцем года является январь со средней суточной температурой воздуха –18.5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  <w:vertAlign w:val="superscript"/>
        </w:rPr>
        <w:t>0</w:t>
      </w:r>
      <w:proofErr w:type="gramStart"/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>С</w:t>
      </w:r>
      <w:proofErr w:type="gramEnd"/>
    </w:p>
    <w:p w:rsidR="004E601D" w:rsidRPr="004E601D" w:rsidRDefault="004E601D" w:rsidP="004E601D">
      <w:pPr>
        <w:pStyle w:val="21"/>
      </w:pPr>
      <w:r w:rsidRPr="004E601D">
        <w:t>Впервой половине апреля количество солнечной радиации прихо</w:t>
      </w:r>
      <w:r w:rsidRPr="004E601D">
        <w:softHyphen/>
        <w:t>дящей к земле резко возрастает, начинается быстрое прогревание воздуха, среднесуточная температура его возрастает, формируется весен</w:t>
      </w:r>
      <w:r w:rsidRPr="004E601D">
        <w:softHyphen/>
        <w:t>ний режим погоды, которому характерны кратковременность и неустойчивость.</w:t>
      </w:r>
    </w:p>
    <w:p w:rsidR="004E601D" w:rsidRPr="004E601D" w:rsidRDefault="004E601D" w:rsidP="004E601D">
      <w:pPr>
        <w:spacing w:before="120"/>
        <w:ind w:left="113" w:firstLine="34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     Весной, средняя суточная температура воздуха переходит через 0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  <w:vertAlign w:val="superscript"/>
        </w:rPr>
        <w:t>0</w:t>
      </w:r>
      <w:proofErr w:type="gramStart"/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 Н</w:t>
      </w:r>
      <w:proofErr w:type="gramEnd"/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>аиболее высокая средняя месячная температура воздуха отмеча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softHyphen/>
        <w:t>ется в июле месяце – 19.7°С.</w:t>
      </w:r>
    </w:p>
    <w:p w:rsidR="004E601D" w:rsidRPr="004E601D" w:rsidRDefault="004E601D" w:rsidP="004E601D">
      <w:pPr>
        <w:spacing w:before="120"/>
        <w:ind w:left="113" w:firstLine="34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Несмотря на жаркое лето отдельные наиболее поздние заморозки в воздухе наблюдаются даже во второй половине июня, а самые ранние наступают в конце августа. Безморозный период длится от 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  <w:u w:val="single"/>
        </w:rPr>
        <w:t>59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до 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  <w:u w:val="single"/>
        </w:rPr>
        <w:t>146</w:t>
      </w: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суток.</w:t>
      </w:r>
    </w:p>
    <w:p w:rsidR="004E601D" w:rsidRPr="004E601D" w:rsidRDefault="004E601D" w:rsidP="004E601D">
      <w:pPr>
        <w:spacing w:before="120"/>
        <w:ind w:left="113" w:firstLine="34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>Претерпевает изменения температура воздуха и в течени</w:t>
      </w:r>
      <w:proofErr w:type="gramStart"/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>и</w:t>
      </w:r>
      <w:proofErr w:type="gramEnd"/>
      <w:r w:rsidRPr="004E60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суток. Днём воздушные массы нагреваются, ночью охлаждается. Наибольшие значения амплитуды колебания среднесуточной температура воздуха отмечаются в тёплое время года. [1]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1.2.6 Дорожно-климатический график строительства</w:t>
      </w:r>
    </w:p>
    <w:p w:rsidR="004E601D" w:rsidRPr="004E601D" w:rsidRDefault="004E601D" w:rsidP="004E60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>Ниже в табличном виде, приведены климатические данные района строительства.</w:t>
      </w:r>
    </w:p>
    <w:p w:rsidR="004E601D" w:rsidRPr="004E601D" w:rsidRDefault="004E601D" w:rsidP="004E60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2"/>
        <w:jc w:val="left"/>
        <w:rPr>
          <w:sz w:val="24"/>
          <w:szCs w:val="24"/>
        </w:rPr>
      </w:pPr>
      <w:r w:rsidRPr="004E601D">
        <w:rPr>
          <w:sz w:val="24"/>
          <w:szCs w:val="24"/>
        </w:rPr>
        <w:lastRenderedPageBreak/>
        <w:t xml:space="preserve">Табл. 1.2.1 </w:t>
      </w:r>
      <w:r w:rsidRPr="004E601D">
        <w:rPr>
          <w:sz w:val="24"/>
          <w:szCs w:val="24"/>
        </w:rPr>
        <w:tab/>
      </w:r>
      <w:r w:rsidRPr="004E601D">
        <w:rPr>
          <w:sz w:val="24"/>
          <w:szCs w:val="24"/>
        </w:rPr>
        <w:tab/>
      </w:r>
      <w:r w:rsidRPr="004E601D">
        <w:rPr>
          <w:sz w:val="24"/>
          <w:szCs w:val="24"/>
        </w:rPr>
        <w:tab/>
      </w:r>
      <w:r w:rsidRPr="004E601D">
        <w:rPr>
          <w:sz w:val="24"/>
          <w:szCs w:val="24"/>
        </w:rPr>
        <w:tab/>
        <w:t>Абсолютная влажность</w:t>
      </w:r>
    </w:p>
    <w:tbl>
      <w:tblPr>
        <w:tblpPr w:leftFromText="180" w:rightFromText="180" w:vertAnchor="text" w:horzAnchor="margin" w:tblpXSpec="center" w:tblpY="86"/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55"/>
        <w:gridCol w:w="697"/>
        <w:gridCol w:w="720"/>
        <w:gridCol w:w="720"/>
        <w:gridCol w:w="540"/>
        <w:gridCol w:w="540"/>
        <w:gridCol w:w="720"/>
        <w:gridCol w:w="720"/>
        <w:gridCol w:w="720"/>
        <w:gridCol w:w="720"/>
        <w:gridCol w:w="540"/>
        <w:gridCol w:w="720"/>
        <w:gridCol w:w="540"/>
        <w:gridCol w:w="720"/>
      </w:tblGrid>
      <w:tr w:rsidR="004E601D" w:rsidRPr="004E601D" w:rsidTr="00ED224E">
        <w:trPr>
          <w:trHeight w:val="40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4E601D" w:rsidRPr="004E601D" w:rsidTr="00ED224E">
        <w:trPr>
          <w:cantSplit/>
          <w:trHeight w:val="113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pStyle w:val="2"/>
              <w:rPr>
                <w:sz w:val="24"/>
                <w:szCs w:val="24"/>
              </w:rPr>
            </w:pPr>
            <w:r w:rsidRPr="004E601D">
              <w:rPr>
                <w:sz w:val="24"/>
                <w:szCs w:val="24"/>
              </w:rPr>
              <w:t xml:space="preserve"> Абсолютная влажность</w:t>
            </w:r>
          </w:p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4E601D" w:rsidRPr="004E601D" w:rsidRDefault="004E601D" w:rsidP="004E601D">
      <w:pPr>
        <w:pStyle w:val="5"/>
        <w:ind w:firstLine="708"/>
        <w:jc w:val="left"/>
        <w:rPr>
          <w:sz w:val="24"/>
          <w:szCs w:val="24"/>
        </w:rPr>
      </w:pPr>
    </w:p>
    <w:p w:rsidR="004E601D" w:rsidRPr="004E601D" w:rsidRDefault="004E601D" w:rsidP="004E601D">
      <w:pPr>
        <w:rPr>
          <w:rFonts w:ascii="Times New Roman" w:hAnsi="Times New Roman" w:cs="Times New Roman"/>
          <w:b/>
          <w:sz w:val="24"/>
          <w:szCs w:val="24"/>
        </w:rPr>
      </w:pPr>
    </w:p>
    <w:p w:rsidR="004E601D" w:rsidRPr="004E601D" w:rsidRDefault="004E601D" w:rsidP="004E601D">
      <w:pPr>
        <w:pStyle w:val="2"/>
        <w:rPr>
          <w:sz w:val="24"/>
          <w:szCs w:val="24"/>
        </w:rPr>
      </w:pPr>
      <w:r w:rsidRPr="004E601D">
        <w:rPr>
          <w:sz w:val="24"/>
          <w:szCs w:val="24"/>
        </w:rPr>
        <w:t xml:space="preserve">Глубина промерзания почвы, </w:t>
      </w:r>
      <w:proofErr w:type="gramStart"/>
      <w:r w:rsidRPr="004E601D">
        <w:rPr>
          <w:sz w:val="24"/>
          <w:szCs w:val="24"/>
        </w:rPr>
        <w:t>см</w:t>
      </w:r>
      <w:proofErr w:type="gramEnd"/>
    </w:p>
    <w:p w:rsidR="004E601D" w:rsidRPr="004E601D" w:rsidRDefault="004E601D" w:rsidP="004E601D">
      <w:pPr>
        <w:pStyle w:val="5"/>
        <w:ind w:firstLine="708"/>
        <w:jc w:val="left"/>
        <w:rPr>
          <w:sz w:val="24"/>
          <w:szCs w:val="24"/>
        </w:rPr>
      </w:pPr>
      <w:r w:rsidRPr="004E601D">
        <w:rPr>
          <w:sz w:val="24"/>
          <w:szCs w:val="24"/>
        </w:rPr>
        <w:t>Табл. 1.2.2</w:t>
      </w: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8"/>
        <w:gridCol w:w="575"/>
        <w:gridCol w:w="732"/>
        <w:gridCol w:w="732"/>
        <w:gridCol w:w="661"/>
        <w:gridCol w:w="720"/>
        <w:gridCol w:w="720"/>
        <w:gridCol w:w="1260"/>
        <w:gridCol w:w="1397"/>
        <w:gridCol w:w="1483"/>
      </w:tblGrid>
      <w:tr w:rsidR="004E601D" w:rsidRPr="004E601D" w:rsidTr="00ED224E">
        <w:trPr>
          <w:cantSplit/>
          <w:trHeight w:val="407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 Месяцы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</w:tr>
      <w:tr w:rsidR="004E601D" w:rsidRPr="004E601D" w:rsidTr="00ED224E">
        <w:trPr>
          <w:cantSplit/>
          <w:trHeight w:val="1132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pStyle w:val="2"/>
              <w:rPr>
                <w:sz w:val="24"/>
                <w:szCs w:val="24"/>
              </w:rPr>
            </w:pPr>
            <w:r w:rsidRPr="004E601D">
              <w:rPr>
                <w:sz w:val="24"/>
                <w:szCs w:val="24"/>
              </w:rPr>
              <w:t xml:space="preserve"> Глубина промерзания почвы, </w:t>
            </w:r>
            <w:proofErr w:type="gramStart"/>
            <w:r w:rsidRPr="004E601D">
              <w:rPr>
                <w:sz w:val="24"/>
                <w:szCs w:val="24"/>
              </w:rPr>
              <w:t>см</w:t>
            </w:r>
            <w:proofErr w:type="gramEnd"/>
          </w:p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</w:tbl>
    <w:p w:rsidR="004E601D" w:rsidRPr="004E601D" w:rsidRDefault="004E601D" w:rsidP="004E60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2"/>
        <w:rPr>
          <w:sz w:val="24"/>
          <w:szCs w:val="24"/>
        </w:rPr>
      </w:pPr>
      <w:r w:rsidRPr="004E601D">
        <w:rPr>
          <w:sz w:val="24"/>
          <w:szCs w:val="24"/>
        </w:rPr>
        <w:t xml:space="preserve">Средняя декадная высота снежного покрова, </w:t>
      </w:r>
      <w:proofErr w:type="gramStart"/>
      <w:r w:rsidRPr="004E601D">
        <w:rPr>
          <w:sz w:val="24"/>
          <w:szCs w:val="24"/>
        </w:rPr>
        <w:t>см</w:t>
      </w:r>
      <w:proofErr w:type="gramEnd"/>
    </w:p>
    <w:p w:rsidR="004E601D" w:rsidRPr="004E601D" w:rsidRDefault="004E601D" w:rsidP="004E601D">
      <w:pPr>
        <w:pStyle w:val="3"/>
        <w:rPr>
          <w:sz w:val="24"/>
        </w:rPr>
      </w:pPr>
      <w:r w:rsidRPr="004E601D">
        <w:rPr>
          <w:sz w:val="24"/>
        </w:rPr>
        <w:t>Табл. 1.2.3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0"/>
        <w:gridCol w:w="392"/>
        <w:gridCol w:w="392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4E601D" w:rsidRPr="004E601D" w:rsidTr="00ED224E">
        <w:tblPrEx>
          <w:tblCellMar>
            <w:top w:w="0" w:type="dxa"/>
            <w:bottom w:w="0" w:type="dxa"/>
          </w:tblCellMar>
        </w:tblPrEx>
        <w:trPr>
          <w:trHeight w:val="409"/>
          <w:jc w:val="center"/>
        </w:trPr>
        <w:tc>
          <w:tcPr>
            <w:tcW w:w="147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1272" w:type="dxa"/>
            <w:gridSpan w:val="3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2" w:type="dxa"/>
            <w:gridSpan w:val="3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1272" w:type="dxa"/>
            <w:gridSpan w:val="3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272" w:type="dxa"/>
            <w:gridSpan w:val="3"/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2" w:type="dxa"/>
            <w:gridSpan w:val="3"/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2" w:type="dxa"/>
            <w:gridSpan w:val="3"/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72" w:type="dxa"/>
            <w:gridSpan w:val="3"/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4E601D" w:rsidRPr="004E601D" w:rsidTr="00ED224E">
        <w:tblPrEx>
          <w:tblCellMar>
            <w:top w:w="0" w:type="dxa"/>
            <w:bottom w:w="0" w:type="dxa"/>
          </w:tblCellMar>
        </w:tblPrEx>
        <w:trPr>
          <w:cantSplit/>
          <w:trHeight w:val="409"/>
          <w:jc w:val="center"/>
        </w:trPr>
        <w:tc>
          <w:tcPr>
            <w:tcW w:w="147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Декады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601D" w:rsidRPr="004E601D" w:rsidTr="00ED224E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147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Высота, </w:t>
            </w:r>
            <w:proofErr w:type="gramStart"/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01D" w:rsidRPr="004E601D" w:rsidRDefault="004E601D" w:rsidP="004E601D">
      <w:pPr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E601D" w:rsidRPr="004E601D" w:rsidRDefault="004E601D" w:rsidP="004E601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E601D">
        <w:rPr>
          <w:rFonts w:ascii="Times New Roman" w:hAnsi="Times New Roman" w:cs="Times New Roman"/>
          <w:sz w:val="24"/>
          <w:szCs w:val="24"/>
        </w:rPr>
        <w:t xml:space="preserve">Средняя температура воздуха, </w:t>
      </w:r>
      <w:r w:rsidRPr="004E601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4E601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E601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4E601D" w:rsidRPr="004E601D" w:rsidRDefault="004E601D" w:rsidP="004E601D">
      <w:pPr>
        <w:pStyle w:val="5"/>
        <w:ind w:firstLine="708"/>
        <w:jc w:val="left"/>
        <w:rPr>
          <w:sz w:val="24"/>
          <w:szCs w:val="24"/>
        </w:rPr>
      </w:pPr>
      <w:r w:rsidRPr="004E601D">
        <w:rPr>
          <w:sz w:val="24"/>
          <w:szCs w:val="24"/>
        </w:rPr>
        <w:t>Табл. 1.2.4</w:t>
      </w: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8"/>
        <w:gridCol w:w="720"/>
        <w:gridCol w:w="720"/>
        <w:gridCol w:w="720"/>
        <w:gridCol w:w="650"/>
        <w:gridCol w:w="531"/>
        <w:gridCol w:w="708"/>
        <w:gridCol w:w="708"/>
        <w:gridCol w:w="708"/>
        <w:gridCol w:w="654"/>
        <w:gridCol w:w="720"/>
        <w:gridCol w:w="720"/>
        <w:gridCol w:w="739"/>
        <w:gridCol w:w="701"/>
      </w:tblGrid>
      <w:tr w:rsidR="004E601D" w:rsidRPr="004E601D" w:rsidTr="00ED224E">
        <w:trPr>
          <w:trHeight w:val="49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 Месяцы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4E601D" w:rsidRPr="004E601D" w:rsidTr="00ED224E">
        <w:trPr>
          <w:cantSplit/>
          <w:trHeight w:val="1382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pStyle w:val="2"/>
              <w:ind w:firstLine="0"/>
              <w:jc w:val="left"/>
              <w:rPr>
                <w:sz w:val="24"/>
                <w:szCs w:val="24"/>
              </w:rPr>
            </w:pPr>
            <w:r w:rsidRPr="004E601D">
              <w:rPr>
                <w:sz w:val="24"/>
                <w:szCs w:val="24"/>
              </w:rPr>
              <w:t xml:space="preserve">Средняя температура воздуха, </w:t>
            </w:r>
            <w:r w:rsidRPr="004E601D">
              <w:rPr>
                <w:sz w:val="24"/>
                <w:szCs w:val="24"/>
                <w:vertAlign w:val="superscript"/>
              </w:rPr>
              <w:t>0</w:t>
            </w:r>
            <w:proofErr w:type="gramStart"/>
            <w:r w:rsidRPr="004E601D">
              <w:rPr>
                <w:sz w:val="24"/>
                <w:szCs w:val="24"/>
                <w:vertAlign w:val="superscript"/>
              </w:rPr>
              <w:t xml:space="preserve"> </w:t>
            </w:r>
            <w:r w:rsidRPr="004E601D">
              <w:rPr>
                <w:sz w:val="24"/>
                <w:szCs w:val="24"/>
              </w:rPr>
              <w:t>С</w:t>
            </w:r>
            <w:proofErr w:type="gramEnd"/>
          </w:p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-18,5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-17,2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-10,1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-7,9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-15,5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4E601D" w:rsidRPr="004E601D" w:rsidRDefault="004E601D" w:rsidP="004E601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2"/>
        <w:rPr>
          <w:sz w:val="24"/>
          <w:szCs w:val="24"/>
        </w:rPr>
      </w:pPr>
      <w:r w:rsidRPr="004E601D">
        <w:rPr>
          <w:sz w:val="24"/>
          <w:szCs w:val="24"/>
        </w:rPr>
        <w:lastRenderedPageBreak/>
        <w:t xml:space="preserve">Среднее количество осадков, </w:t>
      </w:r>
      <w:proofErr w:type="gramStart"/>
      <w:r w:rsidRPr="004E601D">
        <w:rPr>
          <w:sz w:val="24"/>
          <w:szCs w:val="24"/>
        </w:rPr>
        <w:t>мм</w:t>
      </w:r>
      <w:proofErr w:type="gramEnd"/>
    </w:p>
    <w:p w:rsidR="004E601D" w:rsidRPr="004E601D" w:rsidRDefault="004E601D" w:rsidP="004E601D">
      <w:pPr>
        <w:pStyle w:val="5"/>
        <w:ind w:firstLine="708"/>
        <w:jc w:val="left"/>
        <w:rPr>
          <w:sz w:val="24"/>
          <w:szCs w:val="24"/>
        </w:rPr>
      </w:pPr>
      <w:r w:rsidRPr="004E601D">
        <w:rPr>
          <w:sz w:val="24"/>
          <w:szCs w:val="24"/>
        </w:rPr>
        <w:t>Табл. 1.2.5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74"/>
        <w:gridCol w:w="806"/>
        <w:gridCol w:w="720"/>
        <w:gridCol w:w="720"/>
        <w:gridCol w:w="720"/>
        <w:gridCol w:w="540"/>
        <w:gridCol w:w="540"/>
        <w:gridCol w:w="720"/>
        <w:gridCol w:w="720"/>
        <w:gridCol w:w="540"/>
        <w:gridCol w:w="720"/>
        <w:gridCol w:w="720"/>
        <w:gridCol w:w="658"/>
        <w:gridCol w:w="422"/>
        <w:gridCol w:w="540"/>
        <w:gridCol w:w="360"/>
      </w:tblGrid>
      <w:tr w:rsidR="004E601D" w:rsidRPr="004E601D" w:rsidTr="00ED224E">
        <w:trPr>
          <w:cantSplit/>
          <w:trHeight w:val="113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 Месяцы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XI- 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6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4E601D" w:rsidRPr="004E601D" w:rsidTr="00ED224E">
        <w:trPr>
          <w:cantSplit/>
          <w:trHeight w:val="1513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осадков, </w:t>
            </w:r>
            <w:proofErr w:type="gramStart"/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1D" w:rsidRPr="004E601D" w:rsidRDefault="004E601D" w:rsidP="00ED2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601D" w:rsidRPr="004E601D" w:rsidRDefault="004E601D" w:rsidP="00ED22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1D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</w:tbl>
    <w:p w:rsidR="004E601D" w:rsidRPr="004E601D" w:rsidRDefault="004E601D" w:rsidP="004E601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E601D" w:rsidRPr="004E601D" w:rsidRDefault="004E601D" w:rsidP="004E601D">
      <w:pPr>
        <w:pStyle w:val="a5"/>
        <w:ind w:firstLine="540"/>
        <w:jc w:val="left"/>
        <w:rPr>
          <w:sz w:val="24"/>
        </w:rPr>
      </w:pPr>
      <w:r w:rsidRPr="004E601D">
        <w:rPr>
          <w:sz w:val="24"/>
        </w:rPr>
        <w:t>Для определения сроков строительства дорожной одежды строим дорожно-климатический график по всем выше описанным данным (рис.1).</w:t>
      </w:r>
    </w:p>
    <w:p w:rsidR="004E601D" w:rsidRPr="004E601D" w:rsidRDefault="004E601D" w:rsidP="004E601D">
      <w:pPr>
        <w:pStyle w:val="a5"/>
        <w:ind w:firstLine="540"/>
        <w:jc w:val="left"/>
        <w:rPr>
          <w:sz w:val="24"/>
        </w:rPr>
      </w:pPr>
    </w:p>
    <w:p w:rsidR="004E601D" w:rsidRPr="004E601D" w:rsidRDefault="004E601D" w:rsidP="004E601D">
      <w:pPr>
        <w:pStyle w:val="a5"/>
        <w:ind w:firstLine="540"/>
        <w:jc w:val="left"/>
        <w:rPr>
          <w:sz w:val="24"/>
        </w:rPr>
      </w:pPr>
      <w:r w:rsidRPr="004E601D">
        <w:rPr>
          <w:sz w:val="24"/>
        </w:rPr>
        <w:t>Анализируя дорожно-климатический график нашли что строительный сезон по строительству покрытия из плотной асфальтобетонной горячей мелкозернистой щебеночной смеси типа</w:t>
      </w:r>
      <w:proofErr w:type="gramStart"/>
      <w:r w:rsidRPr="004E601D">
        <w:rPr>
          <w:sz w:val="24"/>
        </w:rPr>
        <w:t xml:space="preserve"> А</w:t>
      </w:r>
      <w:proofErr w:type="gramEnd"/>
      <w:r w:rsidRPr="004E601D">
        <w:rPr>
          <w:sz w:val="24"/>
        </w:rPr>
        <w:t xml:space="preserve"> марки </w:t>
      </w:r>
      <w:r w:rsidRPr="004E601D">
        <w:rPr>
          <w:sz w:val="24"/>
          <w:lang w:val="en-US"/>
        </w:rPr>
        <w:t>I</w:t>
      </w:r>
      <w:r w:rsidRPr="004E601D">
        <w:rPr>
          <w:sz w:val="24"/>
        </w:rPr>
        <w:t xml:space="preserve"> и верхнего слоя основания из пористой асфальтобетонной горячей крупнозернистой щебеночной смеси марки </w:t>
      </w:r>
      <w:r w:rsidRPr="004E601D">
        <w:rPr>
          <w:sz w:val="24"/>
          <w:lang w:val="en-US"/>
        </w:rPr>
        <w:t>II</w:t>
      </w:r>
      <w:r w:rsidRPr="004E601D">
        <w:rPr>
          <w:sz w:val="24"/>
        </w:rPr>
        <w:t xml:space="preserve"> начинается 1 мая и заканчивается 21 сентября, т. е. строительный сезон длится 144 дней.</w:t>
      </w:r>
    </w:p>
    <w:p w:rsidR="00D81319" w:rsidRPr="004E601D" w:rsidRDefault="00D81319">
      <w:pPr>
        <w:rPr>
          <w:rFonts w:ascii="Times New Roman" w:hAnsi="Times New Roman" w:cs="Times New Roman"/>
          <w:sz w:val="24"/>
          <w:szCs w:val="24"/>
        </w:rPr>
      </w:pPr>
    </w:p>
    <w:sectPr w:rsidR="00D81319" w:rsidRPr="004E6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E5765"/>
    <w:multiLevelType w:val="multilevel"/>
    <w:tmpl w:val="1C1CACA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E601D"/>
    <w:rsid w:val="004E601D"/>
    <w:rsid w:val="00D8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E601D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4E601D"/>
    <w:pPr>
      <w:keepNext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4E601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5">
    <w:name w:val="heading 5"/>
    <w:basedOn w:val="a"/>
    <w:next w:val="a"/>
    <w:link w:val="50"/>
    <w:qFormat/>
    <w:rsid w:val="004E601D"/>
    <w:pPr>
      <w:keepNext/>
      <w:spacing w:after="0" w:line="240" w:lineRule="auto"/>
      <w:jc w:val="right"/>
      <w:outlineLvl w:val="4"/>
    </w:pPr>
    <w:rPr>
      <w:rFonts w:ascii="Times New Roman" w:eastAsia="Arial Unicode MS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601D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4E601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4E601D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50">
    <w:name w:val="Заголовок 5 Знак"/>
    <w:basedOn w:val="a0"/>
    <w:link w:val="5"/>
    <w:rsid w:val="004E601D"/>
    <w:rPr>
      <w:rFonts w:ascii="Times New Roman" w:eastAsia="Arial Unicode MS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4E601D"/>
    <w:pPr>
      <w:shd w:val="clear" w:color="auto" w:fill="FFFFFF"/>
      <w:autoSpaceDE w:val="0"/>
      <w:autoSpaceDN w:val="0"/>
      <w:adjustRightInd w:val="0"/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19"/>
    </w:rPr>
  </w:style>
  <w:style w:type="character" w:customStyle="1" w:styleId="a4">
    <w:name w:val="Основной текст с отступом Знак"/>
    <w:basedOn w:val="a0"/>
    <w:link w:val="a3"/>
    <w:rsid w:val="004E601D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</w:rPr>
  </w:style>
  <w:style w:type="paragraph" w:styleId="21">
    <w:name w:val="Body Text Indent 2"/>
    <w:basedOn w:val="a"/>
    <w:link w:val="22"/>
    <w:rsid w:val="004E601D"/>
    <w:pPr>
      <w:spacing w:before="120" w:after="0" w:line="240" w:lineRule="auto"/>
      <w:ind w:left="113" w:firstLine="340"/>
    </w:pPr>
    <w:rPr>
      <w:rFonts w:ascii="Times New Roman" w:eastAsia="Times New Roman" w:hAnsi="Times New Roman" w:cs="Times New Roman"/>
      <w:bCs/>
      <w:snapToGrid w:val="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E601D"/>
    <w:rPr>
      <w:rFonts w:ascii="Times New Roman" w:eastAsia="Times New Roman" w:hAnsi="Times New Roman" w:cs="Times New Roman"/>
      <w:bCs/>
      <w:snapToGrid w:val="0"/>
      <w:sz w:val="24"/>
      <w:szCs w:val="24"/>
    </w:rPr>
  </w:style>
  <w:style w:type="paragraph" w:styleId="a5">
    <w:name w:val="Body Text"/>
    <w:basedOn w:val="a"/>
    <w:link w:val="a6"/>
    <w:rsid w:val="004E601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4E601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4E60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4E601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rsid w:val="004E601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4">
    <w:name w:val="Основной текст 2 Знак"/>
    <w:basedOn w:val="a0"/>
    <w:link w:val="23"/>
    <w:rsid w:val="004E601D"/>
    <w:rPr>
      <w:rFonts w:ascii="Times New Roman" w:eastAsia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4496</Characters>
  <Application>Microsoft Office Word</Application>
  <DocSecurity>0</DocSecurity>
  <Lines>37</Lines>
  <Paragraphs>10</Paragraphs>
  <ScaleCrop>false</ScaleCrop>
  <Company>TOSHIBA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2008-02-09T17:53:00Z</dcterms:created>
  <dcterms:modified xsi:type="dcterms:W3CDTF">2008-02-09T17:53:00Z</dcterms:modified>
</cp:coreProperties>
</file>